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Специальные условия охраны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Для организации охраны здоровья обучающихся, в том числе инвалидов и лиц с ОВЗ, созданы следующие условия: кабинет психолога, кабинет логопеда, медицинский кабинет со всем необходимым оборудованием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